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Энергетическое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E2BF01" w:rsidR="00A77598" w:rsidRPr="00361A02" w:rsidRDefault="00361A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1E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E0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C1E0E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7C1E0E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07E60D" w:rsidR="004475DA" w:rsidRPr="00361A02" w:rsidRDefault="00361A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421D30" w14:textId="7CA48978" w:rsidR="007C1E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4118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_Toc206704118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3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1B66AE0E" w14:textId="18FEA09E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19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_Toc206704119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3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4D300D0D" w14:textId="0E74388C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0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_Toc206704120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3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47718DE1" w14:textId="0B1B249F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1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_Toc206704121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4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6A5CC8A0" w14:textId="57C08D96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2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_Toc206704122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6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0489A4CE" w14:textId="4013DDDF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3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_Toc206704123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6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2F841DEC" w14:textId="4C9710BE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4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_Toc206704124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6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7A7CAB37" w14:textId="1E23FE63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5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_Toc206704125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6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1BC15DEF" w14:textId="60D96E78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6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_Toc206704126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7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643D6487" w14:textId="75539CF5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7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_Toc206704127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8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22466C8E" w14:textId="78016C40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8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_Toc206704128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9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02BF5171" w14:textId="182669FF" w:rsidR="007C1E0E" w:rsidRDefault="0012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29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_Toc206704129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11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00A404F7" w14:textId="4E7323C1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0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_Toc206704130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11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2F5F31F4" w14:textId="4D92E76B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1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_Toc206704131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11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720C2D48" w14:textId="26E02587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2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_Toc206704132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11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5832136F" w14:textId="61F148C3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3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_Toc206704133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12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14207DB1" w14:textId="6C6B673B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4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_Toc206704134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12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3D82A626" w14:textId="55C00BA4" w:rsidR="007C1E0E" w:rsidRDefault="0012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4135" w:history="1">
            <w:r w:rsidR="007C1E0E" w:rsidRPr="00B154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C1E0E">
              <w:rPr>
                <w:noProof/>
                <w:webHidden/>
              </w:rPr>
              <w:tab/>
            </w:r>
            <w:r w:rsidR="007C1E0E">
              <w:rPr>
                <w:noProof/>
                <w:webHidden/>
              </w:rPr>
              <w:fldChar w:fldCharType="begin"/>
            </w:r>
            <w:r w:rsidR="007C1E0E">
              <w:rPr>
                <w:noProof/>
                <w:webHidden/>
              </w:rPr>
              <w:instrText xml:space="preserve"> PAGEREF _Toc206704135 \h </w:instrText>
            </w:r>
            <w:r w:rsidR="007C1E0E">
              <w:rPr>
                <w:noProof/>
                <w:webHidden/>
              </w:rPr>
            </w:r>
            <w:r w:rsidR="007C1E0E">
              <w:rPr>
                <w:noProof/>
                <w:webHidden/>
              </w:rPr>
              <w:fldChar w:fldCharType="separate"/>
            </w:r>
            <w:r w:rsidR="007C1E0E">
              <w:rPr>
                <w:noProof/>
                <w:webHidden/>
              </w:rPr>
              <w:t>12</w:t>
            </w:r>
            <w:r w:rsidR="007C1E0E">
              <w:rPr>
                <w:noProof/>
                <w:webHidden/>
              </w:rPr>
              <w:fldChar w:fldCharType="end"/>
            </w:r>
          </w:hyperlink>
        </w:p>
        <w:p w14:paraId="0DD49713" w14:textId="748DA00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4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систематизированных знаний в сфере энергетического права, в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 знаний энергетического законодательства; выработка умений практического применения знаний энергетического права, в том числе их применения для разрешения энергетических споров, защиты прав участников энергетических отношений, подготовки квалифицированных юридических заключений и дачи консультаций по вопросам энергетического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4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Энергетическое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4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C1E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1E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1E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1E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1E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1E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1E0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C1E0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C1E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1E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1E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7C1E0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C1E0E">
              <w:rPr>
                <w:rFonts w:ascii="Times New Roman" w:hAnsi="Times New Roman" w:cs="Times New Roman"/>
              </w:rPr>
              <w:t xml:space="preserve"> давать квалифицированные юридические заключения и консультации в конкретных видах юридической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1E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1E0E">
              <w:rPr>
                <w:rFonts w:ascii="Times New Roman" w:hAnsi="Times New Roman" w:cs="Times New Roman"/>
                <w:lang w:bidi="ru-RU"/>
              </w:rPr>
              <w:t>ПК-2.1 - Готовит заключения с правовой оценкой соблюдения законодательства в ходе 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1E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1E0E">
              <w:rPr>
                <w:rFonts w:ascii="Times New Roman" w:hAnsi="Times New Roman" w:cs="Times New Roman"/>
              </w:rPr>
              <w:t>правила применения норм энергетического права к решению конкретных задач в сфере торговых отношений; систему источников энергетического права; нормы энергетического законодательства; Особенности применения актов энергетического законодательства.</w:t>
            </w:r>
            <w:r w:rsidRPr="007C1E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1E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1E0E">
              <w:rPr>
                <w:rFonts w:ascii="Times New Roman" w:hAnsi="Times New Roman" w:cs="Times New Roman"/>
              </w:rPr>
              <w:t>анализировать профессиональные задачи с точки зрения обобщения и анализа ситуации в энергетическом праве для их решения; принимать решения и совершать юридические действия в точном соответствии с энергетическим законодательством; Соотносить юридические факты с энергетическим законодательством; соотносить систему энергетического законодательства с иными нормативными актами, связанными с энергетическим законодательством</w:t>
            </w:r>
            <w:proofErr w:type="gramStart"/>
            <w:r w:rsidR="00FD518F" w:rsidRPr="007C1E0E">
              <w:rPr>
                <w:rFonts w:ascii="Times New Roman" w:hAnsi="Times New Roman" w:cs="Times New Roman"/>
              </w:rPr>
              <w:t>.</w:t>
            </w:r>
            <w:r w:rsidRPr="007C1E0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C1E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1E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1E0E">
              <w:rPr>
                <w:rFonts w:ascii="Times New Roman" w:hAnsi="Times New Roman" w:cs="Times New Roman"/>
              </w:rPr>
              <w:t>навыками анализа различных правовых явлений, юридических фактов, правовых норм и правовых отношений, являющихся объектами</w:t>
            </w:r>
            <w:r w:rsidR="00FD518F" w:rsidRPr="007C1E0E">
              <w:rPr>
                <w:rFonts w:ascii="Times New Roman" w:hAnsi="Times New Roman" w:cs="Times New Roman"/>
              </w:rPr>
              <w:br/>
              <w:t>профессиональной деятельности; навыками анализа норм энергетического права; навыками анализа правоприменительной практики</w:t>
            </w:r>
            <w:proofErr w:type="gramStart"/>
            <w:r w:rsidR="00FD518F" w:rsidRPr="007C1E0E">
              <w:rPr>
                <w:rFonts w:ascii="Times New Roman" w:hAnsi="Times New Roman" w:cs="Times New Roman"/>
              </w:rPr>
              <w:t>.</w:t>
            </w:r>
            <w:r w:rsidRPr="007C1E0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C1E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41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энергетического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отношений в сфере энергетики. Методы энергетического права. Принципы энергетического права. Источники энергетического права: общая характеристика источников энергетического права, нормативные правовые акты как источник энергетического права, международные договоры как источник энергетического права, обычаи как источник энергетического права, судебные акты.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1E9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E44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Частноправовые отношения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08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и источники правового регулирования </w:t>
            </w:r>
            <w:proofErr w:type="gramStart"/>
            <w:r w:rsidRPr="00352B6F">
              <w:rPr>
                <w:lang w:bidi="ru-RU"/>
              </w:rPr>
              <w:t>частноправовых</w:t>
            </w:r>
            <w:proofErr w:type="gramEnd"/>
            <w:r w:rsidRPr="00352B6F">
              <w:rPr>
                <w:lang w:bidi="ru-RU"/>
              </w:rPr>
              <w:t xml:space="preserve"> отношений в сфере энергетики. Правовой режим энергетического ресурса. Правовой режим энергетических объектов. Правовое положение субъектов частноправовых отношений в сфере энергетики. Договорное регулирование в сфере энергетики. Договоры поставки энергетических ресурсов. Договоры, регулирующие отношения по передаче, транспортировке, перевозке энергетических ресурсов. Договоры на технологическое присоединение к электрическим сетям, системам теплоснабжения, газораспределительным, газотранспортным сетям, магистральным нефтепроводам. Соглашения о разделе продукции. Концессионные соглашения. Договоры на хранение энергетических ресурсов. Договоры на строительство, реконструкцию и модернизацию энергетических объектов. Договоры поставки энергетического оборудования. </w:t>
            </w:r>
            <w:proofErr w:type="spellStart"/>
            <w:r w:rsidRPr="00352B6F">
              <w:rPr>
                <w:lang w:bidi="ru-RU"/>
              </w:rPr>
              <w:t>Энергосервисный</w:t>
            </w:r>
            <w:proofErr w:type="spellEnd"/>
            <w:r w:rsidRPr="00352B6F">
              <w:rPr>
                <w:lang w:bidi="ru-RU"/>
              </w:rPr>
              <w:t xml:space="preserve"> договор (контракт). Договорное регулирование инновационной деятельности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45C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C3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75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331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9F1F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F53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Публичноправовые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отношения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0B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энергетическая политика и стратегия. Принципы государственного регулирования в сфере энергетики. Государственные органы, осуществляющие государственное регулирование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9E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16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63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626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2E78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73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газовой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386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газа как энергетического ресурса. Правовой режим энергетических объектов газовой отрасли. Правовое положение субъектов частноправовых отношений в газовой отрасли. Договорное регулирование в газовой отрасли. Государственное регулирование в газовой отрасли. Саморегулирование в газовой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0A6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FD2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0D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431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24271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68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нефтяной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17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нефти и нефтепродуктов. Правовой режим энергетических объектов нефтяной отрасли. Правовое положение субъектов частноправовых отношений в нефтяной отрасли. Договорное регулирование в нефтяной отрасли. Государственное регулирование в нефтяной отрасли. Саморегулирование в нефтяной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61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A7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E3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076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4D7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7C9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Правовое регулирование угольной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0B9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угля. Правовой режим энергетических объектов угольной отрасли. Правовое положение субъектов частноправовых отношений в угольной отрасли. Договорное регулирование в угольной отрасли. Государственное регулирование в угольной отрасли. Саморегулирование в угольной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74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F1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708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2B3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316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3E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Правовое регулирование в сфере электроэнергетики.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33A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Правовой режим электрической энергии и мощности. Правовой режим энергетических объектов в сфере электроэнергетики. Правовое положение субъектов частноправовых отношений в </w:t>
            </w:r>
            <w:proofErr w:type="spellStart"/>
            <w:r w:rsidRPr="00352B6F">
              <w:rPr>
                <w:lang w:bidi="ru-RU"/>
              </w:rPr>
              <w:t>сфереэлектроэнергетики</w:t>
            </w:r>
            <w:proofErr w:type="spellEnd"/>
            <w:r w:rsidRPr="00352B6F">
              <w:rPr>
                <w:lang w:bidi="ru-RU"/>
              </w:rPr>
              <w:t>. Договорное регулирование в сфере электроэнергетики. Государственное регулирование в сфере электроэнергетики. Саморегулирование в сфере электроэнергетики.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6E0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06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00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AA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376A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221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Правовое регулирование в сфере теплоснабжения.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800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тепловой энергии. Правовой режим энергетических объектов в сфере теплоснабжения. Правовое положение субъектов частноправовых отношений в сфере теплоснабжения. Договорное регулирование в сфере теплоснабжения. Государственное регулирование в сфере теплоснабжения. Саморегулирование в сфере теплоснабжения.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EC7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3B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A1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E08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EDEA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88B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Правовое регулирование в области использования атомной энергии.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1FE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Правовой режим ядерных материалов, радиоактивных отходов. Правовой режим энергетических объектов в области использования атомной энергии. Правовое положение субъектов частноправовых отношений в области использования атомной энергии. </w:t>
            </w:r>
            <w:proofErr w:type="spellStart"/>
            <w:r w:rsidRPr="00352B6F">
              <w:rPr>
                <w:lang w:bidi="ru-RU"/>
              </w:rPr>
              <w:t>Публичноправовые</w:t>
            </w:r>
            <w:proofErr w:type="spellEnd"/>
            <w:r w:rsidRPr="00352B6F">
              <w:rPr>
                <w:lang w:bidi="ru-RU"/>
              </w:rPr>
              <w:t xml:space="preserve"> отношения в области использования атомной энергии. Государственное регулирование в области использования атомной энергии. Саморегулирование в области использования атомной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21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DAF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B92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1CD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41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4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37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C1E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Василькова С.В. Энергетическое право / Год издания: 2024 г.</w:t>
            </w:r>
            <w:r w:rsidRPr="007C1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: 978-5-406-13004-9</w:t>
            </w:r>
            <w:r w:rsidRPr="007C1E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ВУЗ автора: Санкт-Петербургский государственный экономический университет Издательство: </w:t>
            </w: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https://reader.new.book.ru/?t= ... SrW7V7a30QrNQQ5PrtBrIg&amp;v=0</w:t>
              </w:r>
            </w:hyperlink>
          </w:p>
        </w:tc>
      </w:tr>
      <w:tr w:rsidR="00262CF0" w:rsidRPr="007E6725" w14:paraId="08FBDC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4374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C1E0E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CEBB80" w14:textId="77777777" w:rsidR="00262CF0" w:rsidRPr="007E6725" w:rsidRDefault="0012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C1E0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04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FC5037" w14:textId="77777777" w:rsidTr="007B550D">
        <w:tc>
          <w:tcPr>
            <w:tcW w:w="9345" w:type="dxa"/>
          </w:tcPr>
          <w:p w14:paraId="414A6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6A0E6FE" w14:textId="77777777" w:rsidTr="007B550D">
        <w:tc>
          <w:tcPr>
            <w:tcW w:w="9345" w:type="dxa"/>
          </w:tcPr>
          <w:p w14:paraId="339E2F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5A7E899" w14:textId="77777777" w:rsidTr="007B550D">
        <w:tc>
          <w:tcPr>
            <w:tcW w:w="9345" w:type="dxa"/>
          </w:tcPr>
          <w:p w14:paraId="75CA86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E54464" w14:textId="77777777" w:rsidTr="007B550D">
        <w:tc>
          <w:tcPr>
            <w:tcW w:w="9345" w:type="dxa"/>
          </w:tcPr>
          <w:p w14:paraId="45932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8169D39" w14:textId="77777777" w:rsidTr="007B550D">
        <w:tc>
          <w:tcPr>
            <w:tcW w:w="9345" w:type="dxa"/>
          </w:tcPr>
          <w:p w14:paraId="2B7D7C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4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29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04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1E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1E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C1E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1E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C1E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C1E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1E0E">
              <w:rPr>
                <w:sz w:val="22"/>
                <w:szCs w:val="22"/>
              </w:rPr>
              <w:t>комплексом</w:t>
            </w:r>
            <w:proofErr w:type="gramStart"/>
            <w:r w:rsidRPr="007C1E0E">
              <w:rPr>
                <w:sz w:val="22"/>
                <w:szCs w:val="22"/>
              </w:rPr>
              <w:t>.С</w:t>
            </w:r>
            <w:proofErr w:type="gramEnd"/>
            <w:r w:rsidRPr="007C1E0E">
              <w:rPr>
                <w:sz w:val="22"/>
                <w:szCs w:val="22"/>
              </w:rPr>
              <w:t>пециализированная</w:t>
            </w:r>
            <w:proofErr w:type="spellEnd"/>
            <w:r w:rsidRPr="007C1E0E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C1E0E">
              <w:rPr>
                <w:sz w:val="22"/>
                <w:szCs w:val="22"/>
                <w:lang w:val="en-US"/>
              </w:rPr>
              <w:t>Intel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Core</w:t>
            </w:r>
            <w:r w:rsidRPr="007C1E0E">
              <w:rPr>
                <w:sz w:val="22"/>
                <w:szCs w:val="22"/>
              </w:rPr>
              <w:t xml:space="preserve"> </w:t>
            </w:r>
            <w:proofErr w:type="spellStart"/>
            <w:r w:rsidRPr="007C1E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1E0E">
              <w:rPr>
                <w:sz w:val="22"/>
                <w:szCs w:val="22"/>
              </w:rPr>
              <w:t xml:space="preserve">5-3570 </w:t>
            </w:r>
            <w:proofErr w:type="spellStart"/>
            <w:r w:rsidRPr="007C1E0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GA</w:t>
            </w:r>
            <w:r w:rsidRPr="007C1E0E">
              <w:rPr>
                <w:sz w:val="22"/>
                <w:szCs w:val="22"/>
              </w:rPr>
              <w:t>-</w:t>
            </w:r>
            <w:r w:rsidRPr="007C1E0E">
              <w:rPr>
                <w:sz w:val="22"/>
                <w:szCs w:val="22"/>
                <w:lang w:val="en-US"/>
              </w:rPr>
              <w:t>H</w:t>
            </w:r>
            <w:r w:rsidRPr="007C1E0E">
              <w:rPr>
                <w:sz w:val="22"/>
                <w:szCs w:val="22"/>
              </w:rPr>
              <w:t>77</w:t>
            </w:r>
            <w:r w:rsidRPr="007C1E0E">
              <w:rPr>
                <w:sz w:val="22"/>
                <w:szCs w:val="22"/>
                <w:lang w:val="en-US"/>
              </w:rPr>
              <w:t>M</w:t>
            </w:r>
            <w:r w:rsidRPr="007C1E0E">
              <w:rPr>
                <w:sz w:val="22"/>
                <w:szCs w:val="22"/>
              </w:rPr>
              <w:t xml:space="preserve"> - 1 шт., Проектор </w:t>
            </w:r>
            <w:r w:rsidRPr="007C1E0E">
              <w:rPr>
                <w:sz w:val="22"/>
                <w:szCs w:val="22"/>
                <w:lang w:val="en-US"/>
              </w:rPr>
              <w:t>NEC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NP</w:t>
            </w:r>
            <w:r w:rsidRPr="007C1E0E">
              <w:rPr>
                <w:sz w:val="22"/>
                <w:szCs w:val="22"/>
              </w:rPr>
              <w:t>-</w:t>
            </w:r>
            <w:r w:rsidRPr="007C1E0E">
              <w:rPr>
                <w:sz w:val="22"/>
                <w:szCs w:val="22"/>
                <w:lang w:val="en-US"/>
              </w:rPr>
              <w:t>P</w:t>
            </w:r>
            <w:r w:rsidRPr="007C1E0E">
              <w:rPr>
                <w:sz w:val="22"/>
                <w:szCs w:val="22"/>
              </w:rPr>
              <w:t>501</w:t>
            </w:r>
            <w:r w:rsidRPr="007C1E0E">
              <w:rPr>
                <w:sz w:val="22"/>
                <w:szCs w:val="22"/>
                <w:lang w:val="en-US"/>
              </w:rPr>
              <w:t>X</w:t>
            </w:r>
            <w:r w:rsidRPr="007C1E0E">
              <w:rPr>
                <w:sz w:val="22"/>
                <w:szCs w:val="22"/>
              </w:rPr>
              <w:t xml:space="preserve"> - 1 шт., Микшер </w:t>
            </w:r>
            <w:r w:rsidRPr="007C1E0E">
              <w:rPr>
                <w:sz w:val="22"/>
                <w:szCs w:val="22"/>
                <w:lang w:val="en-US"/>
              </w:rPr>
              <w:t>Yamaha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MG</w:t>
            </w:r>
            <w:r w:rsidRPr="007C1E0E">
              <w:rPr>
                <w:sz w:val="22"/>
                <w:szCs w:val="22"/>
              </w:rPr>
              <w:t>-102</w:t>
            </w:r>
            <w:proofErr w:type="gramStart"/>
            <w:r w:rsidRPr="007C1E0E">
              <w:rPr>
                <w:sz w:val="22"/>
                <w:szCs w:val="22"/>
              </w:rPr>
              <w:t xml:space="preserve"> С</w:t>
            </w:r>
            <w:proofErr w:type="gramEnd"/>
            <w:r w:rsidRPr="007C1E0E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7C1E0E">
              <w:rPr>
                <w:sz w:val="22"/>
                <w:szCs w:val="22"/>
                <w:lang w:val="en-US"/>
              </w:rPr>
              <w:t>JPA</w:t>
            </w:r>
            <w:r w:rsidRPr="007C1E0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C1E0E">
              <w:rPr>
                <w:sz w:val="22"/>
                <w:szCs w:val="22"/>
              </w:rPr>
              <w:t>Красноармейская</w:t>
            </w:r>
            <w:proofErr w:type="gramEnd"/>
            <w:r w:rsidRPr="007C1E0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C1E0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C1E0E" w14:paraId="3D0DC58A" w14:textId="77777777" w:rsidTr="008416EB">
        <w:tc>
          <w:tcPr>
            <w:tcW w:w="7797" w:type="dxa"/>
            <w:shd w:val="clear" w:color="auto" w:fill="auto"/>
          </w:tcPr>
          <w:p w14:paraId="669A41DC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1E0E">
              <w:rPr>
                <w:sz w:val="22"/>
                <w:szCs w:val="22"/>
              </w:rPr>
              <w:t>комплексом</w:t>
            </w:r>
            <w:proofErr w:type="gramStart"/>
            <w:r w:rsidRPr="007C1E0E">
              <w:rPr>
                <w:sz w:val="22"/>
                <w:szCs w:val="22"/>
              </w:rPr>
              <w:t>.С</w:t>
            </w:r>
            <w:proofErr w:type="gramEnd"/>
            <w:r w:rsidRPr="007C1E0E">
              <w:rPr>
                <w:sz w:val="22"/>
                <w:szCs w:val="22"/>
              </w:rPr>
              <w:t>пециализированная</w:t>
            </w:r>
            <w:proofErr w:type="spellEnd"/>
            <w:r w:rsidRPr="007C1E0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C1E0E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C1E0E">
              <w:rPr>
                <w:sz w:val="22"/>
                <w:szCs w:val="22"/>
                <w:lang w:val="en-US"/>
              </w:rPr>
              <w:t>Intel</w:t>
            </w:r>
            <w:r w:rsidRPr="007C1E0E">
              <w:rPr>
                <w:sz w:val="22"/>
                <w:szCs w:val="22"/>
              </w:rPr>
              <w:t xml:space="preserve"> </w:t>
            </w:r>
            <w:proofErr w:type="spellStart"/>
            <w:r w:rsidRPr="007C1E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1E0E">
              <w:rPr>
                <w:sz w:val="22"/>
                <w:szCs w:val="22"/>
              </w:rPr>
              <w:t>3 2100 3.3/4</w:t>
            </w:r>
            <w:r w:rsidRPr="007C1E0E">
              <w:rPr>
                <w:sz w:val="22"/>
                <w:szCs w:val="22"/>
                <w:lang w:val="en-US"/>
              </w:rPr>
              <w:t>Gb</w:t>
            </w:r>
            <w:r w:rsidRPr="007C1E0E">
              <w:rPr>
                <w:sz w:val="22"/>
                <w:szCs w:val="22"/>
              </w:rPr>
              <w:t>/500</w:t>
            </w:r>
            <w:r w:rsidRPr="007C1E0E">
              <w:rPr>
                <w:sz w:val="22"/>
                <w:szCs w:val="22"/>
                <w:lang w:val="en-US"/>
              </w:rPr>
              <w:t>Gb</w:t>
            </w:r>
            <w:r w:rsidRPr="007C1E0E">
              <w:rPr>
                <w:sz w:val="22"/>
                <w:szCs w:val="22"/>
              </w:rPr>
              <w:t>/</w:t>
            </w:r>
            <w:proofErr w:type="spellStart"/>
            <w:r w:rsidRPr="007C1E0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C1E0E">
              <w:rPr>
                <w:sz w:val="22"/>
                <w:szCs w:val="22"/>
              </w:rPr>
              <w:t xml:space="preserve">193 - 1 шт., Акустическая система </w:t>
            </w:r>
            <w:r w:rsidRPr="007C1E0E">
              <w:rPr>
                <w:sz w:val="22"/>
                <w:szCs w:val="22"/>
                <w:lang w:val="en-US"/>
              </w:rPr>
              <w:t>JBL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CONTROL</w:t>
            </w:r>
            <w:r w:rsidRPr="007C1E0E">
              <w:rPr>
                <w:sz w:val="22"/>
                <w:szCs w:val="22"/>
              </w:rPr>
              <w:t xml:space="preserve"> 25 </w:t>
            </w:r>
            <w:r w:rsidRPr="007C1E0E">
              <w:rPr>
                <w:sz w:val="22"/>
                <w:szCs w:val="22"/>
                <w:lang w:val="en-US"/>
              </w:rPr>
              <w:t>WH</w:t>
            </w:r>
            <w:r w:rsidRPr="007C1E0E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C1E0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x</w:t>
            </w:r>
            <w:r w:rsidRPr="007C1E0E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C1E0E">
              <w:rPr>
                <w:sz w:val="22"/>
                <w:szCs w:val="22"/>
                <w:lang w:val="en-US"/>
              </w:rPr>
              <w:t>JDM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TA</w:t>
            </w:r>
            <w:r w:rsidRPr="007C1E0E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C1E0E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D90EE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C1E0E">
              <w:rPr>
                <w:sz w:val="22"/>
                <w:szCs w:val="22"/>
              </w:rPr>
              <w:t>Красноармейская</w:t>
            </w:r>
            <w:proofErr w:type="gramEnd"/>
            <w:r w:rsidRPr="007C1E0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C1E0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C1E0E" w14:paraId="630BD128" w14:textId="77777777" w:rsidTr="008416EB">
        <w:tc>
          <w:tcPr>
            <w:tcW w:w="7797" w:type="dxa"/>
            <w:shd w:val="clear" w:color="auto" w:fill="auto"/>
          </w:tcPr>
          <w:p w14:paraId="5460191F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1E0E">
              <w:rPr>
                <w:sz w:val="22"/>
                <w:szCs w:val="22"/>
              </w:rPr>
              <w:t>комплексом</w:t>
            </w:r>
            <w:proofErr w:type="gramStart"/>
            <w:r w:rsidRPr="007C1E0E">
              <w:rPr>
                <w:sz w:val="22"/>
                <w:szCs w:val="22"/>
              </w:rPr>
              <w:t>.С</w:t>
            </w:r>
            <w:proofErr w:type="gramEnd"/>
            <w:r w:rsidRPr="007C1E0E">
              <w:rPr>
                <w:sz w:val="22"/>
                <w:szCs w:val="22"/>
              </w:rPr>
              <w:t>пециализированная</w:t>
            </w:r>
            <w:proofErr w:type="spellEnd"/>
            <w:r w:rsidRPr="007C1E0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C1E0E">
              <w:rPr>
                <w:sz w:val="22"/>
                <w:szCs w:val="22"/>
              </w:rPr>
              <w:t>.К</w:t>
            </w:r>
            <w:proofErr w:type="gramEnd"/>
            <w:r w:rsidRPr="007C1E0E">
              <w:rPr>
                <w:sz w:val="22"/>
                <w:szCs w:val="22"/>
              </w:rPr>
              <w:t xml:space="preserve">омпьютер </w:t>
            </w:r>
            <w:r w:rsidRPr="007C1E0E">
              <w:rPr>
                <w:sz w:val="22"/>
                <w:szCs w:val="22"/>
                <w:lang w:val="en-US"/>
              </w:rPr>
              <w:t>I</w:t>
            </w:r>
            <w:r w:rsidRPr="007C1E0E">
              <w:rPr>
                <w:sz w:val="22"/>
                <w:szCs w:val="22"/>
              </w:rPr>
              <w:t>5-7400/8</w:t>
            </w:r>
            <w:r w:rsidRPr="007C1E0E">
              <w:rPr>
                <w:sz w:val="22"/>
                <w:szCs w:val="22"/>
                <w:lang w:val="en-US"/>
              </w:rPr>
              <w:t>Gb</w:t>
            </w:r>
            <w:r w:rsidRPr="007C1E0E">
              <w:rPr>
                <w:sz w:val="22"/>
                <w:szCs w:val="22"/>
              </w:rPr>
              <w:t>/1</w:t>
            </w:r>
            <w:r w:rsidRPr="007C1E0E">
              <w:rPr>
                <w:sz w:val="22"/>
                <w:szCs w:val="22"/>
                <w:lang w:val="en-US"/>
              </w:rPr>
              <w:t>Tb</w:t>
            </w:r>
            <w:r w:rsidRPr="007C1E0E">
              <w:rPr>
                <w:sz w:val="22"/>
                <w:szCs w:val="22"/>
              </w:rPr>
              <w:t xml:space="preserve">/ </w:t>
            </w:r>
            <w:r w:rsidRPr="007C1E0E">
              <w:rPr>
                <w:sz w:val="22"/>
                <w:szCs w:val="22"/>
                <w:lang w:val="en-US"/>
              </w:rPr>
              <w:t>DELL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S</w:t>
            </w:r>
            <w:r w:rsidRPr="007C1E0E">
              <w:rPr>
                <w:sz w:val="22"/>
                <w:szCs w:val="22"/>
              </w:rPr>
              <w:t>2218</w:t>
            </w:r>
            <w:r w:rsidRPr="007C1E0E">
              <w:rPr>
                <w:sz w:val="22"/>
                <w:szCs w:val="22"/>
                <w:lang w:val="en-US"/>
              </w:rPr>
              <w:t>H</w:t>
            </w:r>
            <w:r w:rsidRPr="007C1E0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B099E0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C1E0E">
              <w:rPr>
                <w:sz w:val="22"/>
                <w:szCs w:val="22"/>
              </w:rPr>
              <w:t>Красноармейская</w:t>
            </w:r>
            <w:proofErr w:type="gramEnd"/>
            <w:r w:rsidRPr="007C1E0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C1E0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C1E0E" w14:paraId="4FB47556" w14:textId="77777777" w:rsidTr="008416EB">
        <w:tc>
          <w:tcPr>
            <w:tcW w:w="7797" w:type="dxa"/>
            <w:shd w:val="clear" w:color="auto" w:fill="auto"/>
          </w:tcPr>
          <w:p w14:paraId="5763E0DE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1E0E">
              <w:rPr>
                <w:sz w:val="22"/>
                <w:szCs w:val="22"/>
              </w:rPr>
              <w:t>комплексом</w:t>
            </w:r>
            <w:proofErr w:type="gramStart"/>
            <w:r w:rsidRPr="007C1E0E">
              <w:rPr>
                <w:sz w:val="22"/>
                <w:szCs w:val="22"/>
              </w:rPr>
              <w:t>.С</w:t>
            </w:r>
            <w:proofErr w:type="gramEnd"/>
            <w:r w:rsidRPr="007C1E0E">
              <w:rPr>
                <w:sz w:val="22"/>
                <w:szCs w:val="22"/>
              </w:rPr>
              <w:t>пециализированная</w:t>
            </w:r>
            <w:proofErr w:type="spellEnd"/>
            <w:r w:rsidRPr="007C1E0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C1E0E">
              <w:rPr>
                <w:sz w:val="22"/>
                <w:szCs w:val="22"/>
                <w:lang w:val="en-US"/>
              </w:rPr>
              <w:t>HP</w:t>
            </w:r>
            <w:r w:rsidRPr="007C1E0E">
              <w:rPr>
                <w:sz w:val="22"/>
                <w:szCs w:val="22"/>
              </w:rPr>
              <w:t xml:space="preserve"> 250 </w:t>
            </w:r>
            <w:r w:rsidRPr="007C1E0E">
              <w:rPr>
                <w:sz w:val="22"/>
                <w:szCs w:val="22"/>
                <w:lang w:val="en-US"/>
              </w:rPr>
              <w:t>G</w:t>
            </w:r>
            <w:r w:rsidRPr="007C1E0E">
              <w:rPr>
                <w:sz w:val="22"/>
                <w:szCs w:val="22"/>
              </w:rPr>
              <w:t>6 1</w:t>
            </w:r>
            <w:r w:rsidRPr="007C1E0E">
              <w:rPr>
                <w:sz w:val="22"/>
                <w:szCs w:val="22"/>
                <w:lang w:val="en-US"/>
              </w:rPr>
              <w:t>WY</w:t>
            </w:r>
            <w:r w:rsidRPr="007C1E0E">
              <w:rPr>
                <w:sz w:val="22"/>
                <w:szCs w:val="22"/>
              </w:rPr>
              <w:t>58</w:t>
            </w:r>
            <w:r w:rsidRPr="007C1E0E">
              <w:rPr>
                <w:sz w:val="22"/>
                <w:szCs w:val="22"/>
                <w:lang w:val="en-US"/>
              </w:rPr>
              <w:t>EA</w:t>
            </w:r>
            <w:r w:rsidRPr="007C1E0E">
              <w:rPr>
                <w:sz w:val="22"/>
                <w:szCs w:val="22"/>
              </w:rPr>
              <w:t xml:space="preserve">, Мультимедийный проектор </w:t>
            </w:r>
            <w:r w:rsidRPr="007C1E0E">
              <w:rPr>
                <w:sz w:val="22"/>
                <w:szCs w:val="22"/>
                <w:lang w:val="en-US"/>
              </w:rPr>
              <w:t>LG</w:t>
            </w:r>
            <w:r w:rsidRPr="007C1E0E">
              <w:rPr>
                <w:sz w:val="22"/>
                <w:szCs w:val="22"/>
              </w:rPr>
              <w:t xml:space="preserve"> </w:t>
            </w:r>
            <w:r w:rsidRPr="007C1E0E">
              <w:rPr>
                <w:sz w:val="22"/>
                <w:szCs w:val="22"/>
                <w:lang w:val="en-US"/>
              </w:rPr>
              <w:t>PF</w:t>
            </w:r>
            <w:r w:rsidRPr="007C1E0E">
              <w:rPr>
                <w:sz w:val="22"/>
                <w:szCs w:val="22"/>
              </w:rPr>
              <w:t>1500</w:t>
            </w:r>
            <w:r w:rsidRPr="007C1E0E">
              <w:rPr>
                <w:sz w:val="22"/>
                <w:szCs w:val="22"/>
                <w:lang w:val="en-US"/>
              </w:rPr>
              <w:t>G</w:t>
            </w:r>
            <w:r w:rsidRPr="007C1E0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B68FB9" w14:textId="77777777" w:rsidR="002C735C" w:rsidRPr="007C1E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1E0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C1E0E">
              <w:rPr>
                <w:sz w:val="22"/>
                <w:szCs w:val="22"/>
              </w:rPr>
              <w:t>Красноармейская</w:t>
            </w:r>
            <w:proofErr w:type="gramEnd"/>
            <w:r w:rsidRPr="007C1E0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C1E0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41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4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04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04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Понятие, предмет и метод энергетического права.</w:t>
            </w:r>
          </w:p>
        </w:tc>
      </w:tr>
      <w:tr w:rsidR="009E6058" w14:paraId="19D75C9F" w14:textId="77777777" w:rsidTr="00F00293">
        <w:tc>
          <w:tcPr>
            <w:tcW w:w="562" w:type="dxa"/>
          </w:tcPr>
          <w:p w14:paraId="590648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266A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мощность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867D0D" w14:textId="77777777" w:rsidTr="00F00293">
        <w:tc>
          <w:tcPr>
            <w:tcW w:w="562" w:type="dxa"/>
          </w:tcPr>
          <w:p w14:paraId="7608F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10095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1E0E">
              <w:rPr>
                <w:sz w:val="23"/>
                <w:szCs w:val="23"/>
              </w:rPr>
              <w:t xml:space="preserve">Место энергетического права в системе права Российской Федерации.  </w:t>
            </w:r>
            <w:proofErr w:type="spellStart"/>
            <w:r>
              <w:rPr>
                <w:sz w:val="23"/>
                <w:szCs w:val="23"/>
                <w:lang w:val="en-US"/>
              </w:rPr>
              <w:t>Конституционно-правовое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 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341ABA" w14:textId="77777777" w:rsidTr="00F00293">
        <w:tc>
          <w:tcPr>
            <w:tcW w:w="562" w:type="dxa"/>
          </w:tcPr>
          <w:p w14:paraId="28781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336EF3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Правила проведения юридической экспертизы проектов нормативных правовых актов в сфере энергетического  права.</w:t>
            </w:r>
          </w:p>
        </w:tc>
      </w:tr>
      <w:tr w:rsidR="009E6058" w14:paraId="306C8961" w14:textId="77777777" w:rsidTr="00F00293">
        <w:tc>
          <w:tcPr>
            <w:tcW w:w="562" w:type="dxa"/>
          </w:tcPr>
          <w:p w14:paraId="74F1F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E1043F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Современные проблемы толкования норм энергетического права.</w:t>
            </w:r>
          </w:p>
        </w:tc>
      </w:tr>
      <w:tr w:rsidR="009E6058" w14:paraId="7FCFAD28" w14:textId="77777777" w:rsidTr="00F00293">
        <w:tc>
          <w:tcPr>
            <w:tcW w:w="562" w:type="dxa"/>
          </w:tcPr>
          <w:p w14:paraId="4EDF1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F533C3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Понятие электроэнергетики и принципы ее организации. Субъекты электроэнергетики. Правовое регулирование отношений в сфере электроэнергетики.</w:t>
            </w:r>
          </w:p>
        </w:tc>
      </w:tr>
      <w:tr w:rsidR="009E6058" w14:paraId="313C6076" w14:textId="77777777" w:rsidTr="00F00293">
        <w:tc>
          <w:tcPr>
            <w:tcW w:w="562" w:type="dxa"/>
          </w:tcPr>
          <w:p w14:paraId="5D32D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9F3838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Правовые основы функционирования оптового рынка электроэнергии и мощности.</w:t>
            </w:r>
          </w:p>
        </w:tc>
      </w:tr>
      <w:tr w:rsidR="009E6058" w14:paraId="6523B981" w14:textId="77777777" w:rsidTr="00F00293">
        <w:tc>
          <w:tcPr>
            <w:tcW w:w="562" w:type="dxa"/>
          </w:tcPr>
          <w:p w14:paraId="744D5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21AE2C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 xml:space="preserve">Правовые основы функционирования </w:t>
            </w:r>
            <w:proofErr w:type="gramStart"/>
            <w:r w:rsidRPr="007C1E0E">
              <w:rPr>
                <w:sz w:val="23"/>
                <w:szCs w:val="23"/>
              </w:rPr>
              <w:t>розничных</w:t>
            </w:r>
            <w:proofErr w:type="gramEnd"/>
            <w:r w:rsidRPr="007C1E0E">
              <w:rPr>
                <w:sz w:val="23"/>
                <w:szCs w:val="23"/>
              </w:rPr>
              <w:t xml:space="preserve"> рынков электроэнергии.</w:t>
            </w:r>
          </w:p>
        </w:tc>
      </w:tr>
      <w:tr w:rsidR="009E6058" w14:paraId="6C3F4A92" w14:textId="77777777" w:rsidTr="00F00293">
        <w:tc>
          <w:tcPr>
            <w:tcW w:w="562" w:type="dxa"/>
          </w:tcPr>
          <w:p w14:paraId="26907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10B6BE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Правовое обеспечение деятельности в сфере тепл</w:t>
            </w:r>
            <w:proofErr w:type="gramStart"/>
            <w:r w:rsidRPr="007C1E0E">
              <w:rPr>
                <w:sz w:val="23"/>
                <w:szCs w:val="23"/>
              </w:rPr>
              <w:t>о-</w:t>
            </w:r>
            <w:proofErr w:type="gramEnd"/>
            <w:r w:rsidRPr="007C1E0E">
              <w:rPr>
                <w:sz w:val="23"/>
                <w:szCs w:val="23"/>
              </w:rPr>
              <w:t>, водо-, и газоснабжения.</w:t>
            </w:r>
          </w:p>
        </w:tc>
      </w:tr>
      <w:tr w:rsidR="009E6058" w14:paraId="506CE02C" w14:textId="77777777" w:rsidTr="00F00293">
        <w:tc>
          <w:tcPr>
            <w:tcW w:w="562" w:type="dxa"/>
          </w:tcPr>
          <w:p w14:paraId="531CC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4CF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1E0E">
              <w:rPr>
                <w:sz w:val="23"/>
                <w:szCs w:val="23"/>
              </w:rPr>
              <w:t xml:space="preserve">Договор энергоснабжения.  Понятие и элементы договора энергоснабжения.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расторжение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BEE644" w14:textId="77777777" w:rsidTr="00F00293">
        <w:tc>
          <w:tcPr>
            <w:tcW w:w="562" w:type="dxa"/>
          </w:tcPr>
          <w:p w14:paraId="7BE0E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5C809C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Саморегулируемые организации в области энергетического обследования.</w:t>
            </w:r>
          </w:p>
        </w:tc>
      </w:tr>
      <w:tr w:rsidR="009E6058" w14:paraId="0DF39878" w14:textId="77777777" w:rsidTr="00F00293">
        <w:tc>
          <w:tcPr>
            <w:tcW w:w="562" w:type="dxa"/>
          </w:tcPr>
          <w:p w14:paraId="1694B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A924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Энергосервисные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6FC94C25" w14:textId="77777777" w:rsidTr="00F00293">
        <w:tc>
          <w:tcPr>
            <w:tcW w:w="562" w:type="dxa"/>
          </w:tcPr>
          <w:p w14:paraId="552CE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DA4D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1E0E">
              <w:rPr>
                <w:sz w:val="23"/>
                <w:szCs w:val="23"/>
              </w:rPr>
              <w:t xml:space="preserve">Нефть как объект </w:t>
            </w:r>
            <w:proofErr w:type="gramStart"/>
            <w:r w:rsidRPr="007C1E0E">
              <w:rPr>
                <w:sz w:val="23"/>
                <w:szCs w:val="23"/>
              </w:rPr>
              <w:t>гражданского</w:t>
            </w:r>
            <w:proofErr w:type="gramEnd"/>
            <w:r w:rsidRPr="007C1E0E">
              <w:rPr>
                <w:sz w:val="23"/>
                <w:szCs w:val="23"/>
              </w:rPr>
              <w:t xml:space="preserve"> права. Понятие </w:t>
            </w:r>
            <w:proofErr w:type="spellStart"/>
            <w:r w:rsidRPr="007C1E0E">
              <w:rPr>
                <w:sz w:val="23"/>
                <w:szCs w:val="23"/>
              </w:rPr>
              <w:t>нефтеснабжения</w:t>
            </w:r>
            <w:proofErr w:type="spellEnd"/>
            <w:r w:rsidRPr="007C1E0E">
              <w:rPr>
                <w:sz w:val="23"/>
                <w:szCs w:val="23"/>
              </w:rPr>
              <w:t xml:space="preserve"> и этапы его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Вертикальная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нефтяной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нефтеснабжения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A869F3" w14:textId="77777777" w:rsidTr="00F00293">
        <w:tc>
          <w:tcPr>
            <w:tcW w:w="562" w:type="dxa"/>
          </w:tcPr>
          <w:p w14:paraId="187B2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E37FBE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 xml:space="preserve">Договорные отношения в сфере </w:t>
            </w:r>
            <w:proofErr w:type="spellStart"/>
            <w:r w:rsidRPr="007C1E0E">
              <w:rPr>
                <w:sz w:val="23"/>
                <w:szCs w:val="23"/>
              </w:rPr>
              <w:t>нефтеснабжения</w:t>
            </w:r>
            <w:proofErr w:type="spellEnd"/>
            <w:r w:rsidRPr="007C1E0E">
              <w:rPr>
                <w:sz w:val="23"/>
                <w:szCs w:val="23"/>
              </w:rPr>
              <w:t>.</w:t>
            </w:r>
          </w:p>
        </w:tc>
      </w:tr>
      <w:tr w:rsidR="009E6058" w14:paraId="0A4D60D5" w14:textId="77777777" w:rsidTr="00F00293">
        <w:tc>
          <w:tcPr>
            <w:tcW w:w="562" w:type="dxa"/>
          </w:tcPr>
          <w:p w14:paraId="77F565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447BC8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 xml:space="preserve">Компетенции органов государственной и муниципальной власти в </w:t>
            </w:r>
            <w:proofErr w:type="spellStart"/>
            <w:r w:rsidRPr="007C1E0E">
              <w:rPr>
                <w:sz w:val="23"/>
                <w:szCs w:val="23"/>
              </w:rPr>
              <w:t>топливноэнергетической</w:t>
            </w:r>
            <w:proofErr w:type="spellEnd"/>
            <w:r w:rsidRPr="007C1E0E">
              <w:rPr>
                <w:sz w:val="23"/>
                <w:szCs w:val="23"/>
              </w:rPr>
              <w:t xml:space="preserve"> сфере.</w:t>
            </w:r>
          </w:p>
        </w:tc>
      </w:tr>
      <w:tr w:rsidR="009E6058" w14:paraId="289062AD" w14:textId="77777777" w:rsidTr="00F00293">
        <w:tc>
          <w:tcPr>
            <w:tcW w:w="562" w:type="dxa"/>
          </w:tcPr>
          <w:p w14:paraId="55886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1EA442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Конституционные основы юридической ответственности в сфере топливной энергетики.</w:t>
            </w:r>
          </w:p>
        </w:tc>
      </w:tr>
      <w:tr w:rsidR="009E6058" w14:paraId="023F9A4F" w14:textId="77777777" w:rsidTr="00F00293">
        <w:tc>
          <w:tcPr>
            <w:tcW w:w="562" w:type="dxa"/>
          </w:tcPr>
          <w:p w14:paraId="46265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5E285F" w14:textId="77777777" w:rsidR="009E6058" w:rsidRPr="007C1E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7C1E0E">
              <w:rPr>
                <w:sz w:val="23"/>
                <w:szCs w:val="23"/>
              </w:rPr>
              <w:t>государственной</w:t>
            </w:r>
            <w:proofErr w:type="gramEnd"/>
            <w:r w:rsidRPr="007C1E0E">
              <w:rPr>
                <w:sz w:val="23"/>
                <w:szCs w:val="23"/>
              </w:rPr>
              <w:t xml:space="preserve"> энергетической политики. Энергетическая стратегия России до 2030 года.</w:t>
            </w:r>
          </w:p>
        </w:tc>
      </w:tr>
      <w:tr w:rsidR="009E6058" w14:paraId="1F36CF6A" w14:textId="77777777" w:rsidTr="00F00293">
        <w:tc>
          <w:tcPr>
            <w:tcW w:w="562" w:type="dxa"/>
          </w:tcPr>
          <w:p w14:paraId="5D0F7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FBFD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1E0E">
              <w:rPr>
                <w:sz w:val="23"/>
                <w:szCs w:val="23"/>
              </w:rPr>
              <w:t xml:space="preserve">Энергетическая дипломатия.  Глобальные приоритеты энергетической дипломатии России. Региональные аспекты энергетической дипломатии России.  Правовые основы сотрудничества с ведущими импортерами энергетических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экспортерами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газа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9844F2" w14:textId="77777777" w:rsidTr="00F00293">
        <w:tc>
          <w:tcPr>
            <w:tcW w:w="562" w:type="dxa"/>
          </w:tcPr>
          <w:p w14:paraId="14BFD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9685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Энергетическое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17645E" w14:textId="77777777" w:rsidTr="00F00293">
        <w:tc>
          <w:tcPr>
            <w:tcW w:w="562" w:type="dxa"/>
          </w:tcPr>
          <w:p w14:paraId="5F99BD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FD0E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Договор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04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1E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1E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04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C1E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1E0E" w14:paraId="5A1C9382" w14:textId="77777777" w:rsidTr="00801458">
        <w:tc>
          <w:tcPr>
            <w:tcW w:w="2336" w:type="dxa"/>
          </w:tcPr>
          <w:p w14:paraId="4C518DAB" w14:textId="77777777" w:rsidR="005D65A5" w:rsidRPr="007C1E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1E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1E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1E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1E0E" w14:paraId="07658034" w14:textId="77777777" w:rsidTr="00801458">
        <w:tc>
          <w:tcPr>
            <w:tcW w:w="2336" w:type="dxa"/>
          </w:tcPr>
          <w:p w14:paraId="1553D698" w14:textId="78F29BFB" w:rsidR="005D65A5" w:rsidRPr="007C1E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C1E0E" w14:paraId="1C01DC4F" w14:textId="77777777" w:rsidTr="00801458">
        <w:tc>
          <w:tcPr>
            <w:tcW w:w="2336" w:type="dxa"/>
          </w:tcPr>
          <w:p w14:paraId="467244D0" w14:textId="77777777" w:rsidR="005D65A5" w:rsidRPr="007C1E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6B129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874450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554A9C7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7C1E0E" w14:paraId="35588871" w14:textId="77777777" w:rsidTr="00801458">
        <w:tc>
          <w:tcPr>
            <w:tcW w:w="2336" w:type="dxa"/>
          </w:tcPr>
          <w:p w14:paraId="0E6D9234" w14:textId="77777777" w:rsidR="005D65A5" w:rsidRPr="007C1E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8E7DA7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1774251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7DE50" w14:textId="77777777" w:rsidR="005D65A5" w:rsidRPr="007C1E0E" w:rsidRDefault="007478E0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C1E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C1E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04133"/>
      <w:r w:rsidRPr="007C1E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002426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1E0E" w14:paraId="635E3F36" w14:textId="77777777" w:rsidTr="007C1E0E">
        <w:tc>
          <w:tcPr>
            <w:tcW w:w="562" w:type="dxa"/>
          </w:tcPr>
          <w:p w14:paraId="2C0CA1CA" w14:textId="77777777" w:rsidR="007C1E0E" w:rsidRDefault="007C1E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A77C73" w14:textId="77777777" w:rsidR="007C1E0E" w:rsidRDefault="007C1E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BAEB3F" w14:textId="77777777" w:rsidR="007C1E0E" w:rsidRPr="007C1E0E" w:rsidRDefault="007C1E0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C1E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04134"/>
      <w:r w:rsidRPr="007C1E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C1E0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C1E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1E0E" w14:paraId="0267C479" w14:textId="77777777" w:rsidTr="00801458">
        <w:tc>
          <w:tcPr>
            <w:tcW w:w="2500" w:type="pct"/>
          </w:tcPr>
          <w:p w14:paraId="37F699C9" w14:textId="77777777" w:rsidR="00B8237E" w:rsidRPr="007C1E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1E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E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1E0E" w14:paraId="3F240151" w14:textId="77777777" w:rsidTr="00801458">
        <w:tc>
          <w:tcPr>
            <w:tcW w:w="2500" w:type="pct"/>
          </w:tcPr>
          <w:p w14:paraId="61E91592" w14:textId="61A0874C" w:rsidR="00B8237E" w:rsidRPr="007C1E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7C1E0E" w:rsidRDefault="005C548A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C1E0E" w14:paraId="330FCD3B" w14:textId="77777777" w:rsidTr="00801458">
        <w:tc>
          <w:tcPr>
            <w:tcW w:w="2500" w:type="pct"/>
          </w:tcPr>
          <w:p w14:paraId="207727C0" w14:textId="77777777" w:rsidR="00B8237E" w:rsidRPr="007C1E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63CBC48" w14:textId="77777777" w:rsidR="00B8237E" w:rsidRPr="007C1E0E" w:rsidRDefault="005C548A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C1E0E" w14:paraId="11D7C580" w14:textId="77777777" w:rsidTr="00801458">
        <w:tc>
          <w:tcPr>
            <w:tcW w:w="2500" w:type="pct"/>
          </w:tcPr>
          <w:p w14:paraId="00411752" w14:textId="77777777" w:rsidR="00B8237E" w:rsidRPr="007C1E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7C1E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E0E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C2851D2" w14:textId="77777777" w:rsidR="00B8237E" w:rsidRPr="007C1E0E" w:rsidRDefault="005C548A" w:rsidP="00801458">
            <w:pPr>
              <w:rPr>
                <w:rFonts w:ascii="Times New Roman" w:hAnsi="Times New Roman" w:cs="Times New Roman"/>
              </w:rPr>
            </w:pPr>
            <w:r w:rsidRPr="007C1E0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7C1E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C1E0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04135"/>
      <w:r w:rsidRPr="007C1E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C1E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C1E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C1E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C1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C1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C1E0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C1E0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C1E0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C1E0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C1E0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C1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C1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C1E0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C1E0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1E0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C1E0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C1E0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C1E0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C1E0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C1E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C1E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C1E0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C1E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C1E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C1E0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C1E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C1E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E0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FC2E5" w14:textId="77777777" w:rsidR="00122912" w:rsidRDefault="00122912" w:rsidP="00315CA6">
      <w:pPr>
        <w:spacing w:after="0" w:line="240" w:lineRule="auto"/>
      </w:pPr>
      <w:r>
        <w:separator/>
      </w:r>
    </w:p>
  </w:endnote>
  <w:endnote w:type="continuationSeparator" w:id="0">
    <w:p w14:paraId="70CDE8FE" w14:textId="77777777" w:rsidR="00122912" w:rsidRDefault="001229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E1B15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A0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214A0" w14:textId="77777777" w:rsidR="00122912" w:rsidRDefault="00122912" w:rsidP="00315CA6">
      <w:pPr>
        <w:spacing w:after="0" w:line="240" w:lineRule="auto"/>
      </w:pPr>
      <w:r>
        <w:separator/>
      </w:r>
    </w:p>
  </w:footnote>
  <w:footnote w:type="continuationSeparator" w:id="0">
    <w:p w14:paraId="269E600D" w14:textId="77777777" w:rsidR="00122912" w:rsidRDefault="001229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91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A02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60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E0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reader.new.book.ru/?t=eyJhbGciOiJIUzUxMiIsInR5cCI6IkpXVCJ9.eyJ1c2VyX2lkIjotMSwiZ3JvdXBfaWQiOjEwMTgsImJvb2tfaWQiOjk1MzQ0MSwiYm9va19hY2Nlc3MiOjEsInVzZXJfZW1haWwiOiItIiwidXNlcl90eXBlIjoxLCJleHAiOjE3MjY3Njc4NjAsImlhdCI6MTcyNjc0NjIzMH0.p3I7PxYUlru6QRe5o3xX71DecQgXpN9Txh1hIkdI5ZBJSeEZZjBgoLs3Rfaitjr_SrW7V7a30QrNQQ5PrtBrIg&amp;v=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50618-E283-4887-8587-D53E4EBB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